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1A59" w14:textId="4D1D8E06" w:rsidR="004E1F29" w:rsidRPr="00C913A2" w:rsidRDefault="004E1F29" w:rsidP="00C9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C913A2" w:rsidRPr="00C913A2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  <w:r w:rsidRPr="00C913A2">
        <w:rPr>
          <w:rFonts w:ascii="Times New Roman" w:hAnsi="Times New Roman" w:cs="Times New Roman"/>
          <w:sz w:val="28"/>
          <w:szCs w:val="28"/>
        </w:rPr>
        <w:t>разъясняет ответственность за вовлечение несовершеннолетних в совершение преступлений.</w:t>
      </w:r>
    </w:p>
    <w:p w14:paraId="308D202A" w14:textId="77777777" w:rsidR="00C913A2" w:rsidRDefault="00C913A2" w:rsidP="00C9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CD192" w14:textId="40D46E02" w:rsidR="004E1F29" w:rsidRPr="00C913A2" w:rsidRDefault="004E1F29" w:rsidP="00C9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уголовную ответственность за вовлечение несовершеннолетнего в совершение преступлений и антиобщественных действий (</w:t>
      </w:r>
      <w:proofErr w:type="spellStart"/>
      <w:r w:rsidRPr="00C913A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913A2">
        <w:rPr>
          <w:rFonts w:ascii="Times New Roman" w:hAnsi="Times New Roman" w:cs="Times New Roman"/>
          <w:sz w:val="28"/>
          <w:szCs w:val="28"/>
        </w:rPr>
        <w:t>. 150, 151 УК РФ)</w:t>
      </w:r>
    </w:p>
    <w:p w14:paraId="6A7342E4" w14:textId="77777777" w:rsidR="004E1F29" w:rsidRPr="00C913A2" w:rsidRDefault="004E1F29" w:rsidP="00C9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В силу части 1 статьи 87 УК РФ несовершеннолетним признается лицо, которому ко времени совершения преступления исполнилось 14 лет, но не исполнилось 18 лет.</w:t>
      </w:r>
    </w:p>
    <w:p w14:paraId="65E83448" w14:textId="77777777" w:rsidR="004E1F29" w:rsidRPr="00C913A2" w:rsidRDefault="004E1F29" w:rsidP="00C9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Вовлечением в совершение преступления признаются действия лица, достигшего 18-летнего возраста, направленные на склонение несовершеннолетнего к совершению преступления и возбуждающие у него желание участвовать в совершении одного или нескольких преступлений. Таковыми могут быть обещания, обман, угрозы, уговоры, а также разжигание чувства зависти, мести либо иные подстрекательские действия.</w:t>
      </w:r>
    </w:p>
    <w:p w14:paraId="37F156C9" w14:textId="77777777" w:rsidR="004E1F29" w:rsidRPr="00C913A2" w:rsidRDefault="004E1F29" w:rsidP="00C9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К уголовной ответственности за вовлечение несовершеннолетнего в совершение преступления могут быть привлечены лица, достигшие 18-летнего возраста и совершившие преступление умышленно.</w:t>
      </w:r>
    </w:p>
    <w:p w14:paraId="1BF0BA7A" w14:textId="77777777" w:rsidR="004E1F29" w:rsidRPr="00C913A2" w:rsidRDefault="004E1F29" w:rsidP="00C9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В зависимости от обстоятельств законодательством предусмотрены различные виды наказаний за вовлечение несовершеннолетнего в совершение преступления.</w:t>
      </w:r>
    </w:p>
    <w:p w14:paraId="01DF704C" w14:textId="77777777" w:rsidR="004E1F29" w:rsidRPr="00C913A2" w:rsidRDefault="004E1F29" w:rsidP="00C9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Так, ч. 2 ст. 150 УК РФ предусмотрена уголовная ответственность специальных субъектов по отношению к несовершеннолетнему, в том числе родителей, педагогов либо иных лиц, на которых законом возложена обязанность по воспитанию несовершеннолетнего.</w:t>
      </w:r>
    </w:p>
    <w:p w14:paraId="0492E615" w14:textId="77777777" w:rsidR="004E1F29" w:rsidRPr="00C913A2" w:rsidRDefault="004E1F29" w:rsidP="00C9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Более строгая уголовная ответственность наступает в случаях применения к несовершеннолетнему (либо иному лицу, жизнь и здоровье которого для него дороги в силу сложившихся взаимоотношений) насилия, а также угрозы применения насилия (ч. 3 ст. 150 УК РФ).</w:t>
      </w:r>
    </w:p>
    <w:p w14:paraId="71B6EB40" w14:textId="77777777" w:rsidR="004E1F29" w:rsidRPr="00C913A2" w:rsidRDefault="004E1F29" w:rsidP="00C9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Самое строгое наказание предусмотрено за вовлечение несовершеннолетнего в преступление, совершаемое преступной группой, вовлечение в совершение тяжкого или особо тяжкого преступления, либо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(ч. 4 ст. 150 УК РФ от 5 до 8 лет лишения свободы).</w:t>
      </w:r>
    </w:p>
    <w:p w14:paraId="31991C0A" w14:textId="74312506" w:rsidR="00D46C68" w:rsidRDefault="004E1F29" w:rsidP="00C913A2">
      <w:pPr>
        <w:spacing w:after="0" w:line="240" w:lineRule="auto"/>
        <w:ind w:firstLine="708"/>
        <w:jc w:val="both"/>
      </w:pPr>
      <w:r w:rsidRPr="00C913A2">
        <w:rPr>
          <w:rFonts w:ascii="Times New Roman" w:hAnsi="Times New Roman" w:cs="Times New Roman"/>
          <w:sz w:val="28"/>
          <w:szCs w:val="28"/>
        </w:rPr>
        <w:t>В зависимости от обстоятельств дела по рассматриваемой статье могут быть назначены дополнительные виды наказаний в виде ограничения свободы до 2-х лет (</w:t>
      </w:r>
      <w:proofErr w:type="spellStart"/>
      <w:r w:rsidRPr="00C913A2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C913A2">
        <w:rPr>
          <w:rFonts w:ascii="Times New Roman" w:hAnsi="Times New Roman" w:cs="Times New Roman"/>
          <w:sz w:val="28"/>
          <w:szCs w:val="28"/>
        </w:rPr>
        <w:t>. 3, 4 ст. 150 УК РФ) либо лишения права занимать определенные должности или заниматься определенной деятельностью до 3-х лет (ч. 2 ст. 150 УК РФ).</w:t>
      </w:r>
    </w:p>
    <w:sectPr w:rsidR="00D4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8"/>
    <w:rsid w:val="004E1F29"/>
    <w:rsid w:val="00C913A2"/>
    <w:rsid w:val="00D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965"/>
  <w15:chartTrackingRefBased/>
  <w15:docId w15:val="{1AB61791-8260-4E14-AC88-E96930EF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Мария Нацентова</cp:lastModifiedBy>
  <cp:revision>4</cp:revision>
  <dcterms:created xsi:type="dcterms:W3CDTF">2021-11-02T16:29:00Z</dcterms:created>
  <dcterms:modified xsi:type="dcterms:W3CDTF">2021-11-07T20:06:00Z</dcterms:modified>
</cp:coreProperties>
</file>