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                                                                    «Утверждаю»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Председатель Совета МОУ Архангельская СОШ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                                                      ________________ В.Н.Набатов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Протокол № 1 от 03.06.2011 г.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ПОЛОЖЕНИЕ</w:t>
      </w:r>
    </w:p>
    <w:p w:rsidR="00025D04" w:rsidRPr="00235F55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О Совете МОУ </w:t>
      </w:r>
      <w:r w:rsidR="00235F55">
        <w:rPr>
          <w:rFonts w:ascii="Verdana" w:hAnsi="Verdana"/>
          <w:b/>
          <w:bCs/>
          <w:color w:val="000000"/>
        </w:rPr>
        <w:t>Архангельская СОШ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lang w:val="en-US"/>
        </w:rPr>
        <w:t>I</w:t>
      </w:r>
      <w:r>
        <w:rPr>
          <w:rFonts w:ascii="Verdana" w:hAnsi="Verdana"/>
          <w:b/>
          <w:bCs/>
          <w:color w:val="000000"/>
        </w:rPr>
        <w:t>. Общие положения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 Настоящее положение разработано в соответствии с Законом РФ «Об образовании», Типовым положением об общеобразовательном учреждении, Уставом муниципального общеобразовательного учреждения Архангельской средней общеобразовательной школы.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 Совет школы – орган самоуправления школой, состоящий из трех представительств: представительство учителей, представительство родителей (законных представителей), представительство учеников, осуществляющий в соответствии с Уставом общее руководство школой.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 Цель деятельности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 Руководство деятельностью Совета школы осуществляет избранный на заседании председатель.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 Представители, избранные в Совет школы, выполняют свои обязанности на общественных началах.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 Изменения и дополнения в настоящее положение вносятся Советом школы и утверждаются на его заседании.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  <w:lang w:val="en-US"/>
        </w:rPr>
        <w:t>II</w:t>
      </w:r>
      <w:r>
        <w:rPr>
          <w:rFonts w:ascii="Verdana" w:hAnsi="Verdana"/>
          <w:b/>
          <w:bCs/>
          <w:color w:val="000000"/>
        </w:rPr>
        <w:t>. Задачи Совета школы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 определение перспективных направлений функционирования и развития школы (совместно с Педагогическим советом);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привлечение общественности к решению вопросов развития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создание оптимальных условий для осуществления образовательного процесса в школе;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защита законных прав обучающихся, работников школы в пределах своей компетенции;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решение вопросов, связанных с дальнейшим пребыванием учащихся в школе в случаях нарушения ими Устава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решение конфликтных вопросов с участниками образовательного процесса в пределах своей компетенции.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  <w:lang w:val="en-US"/>
        </w:rPr>
        <w:t>III</w:t>
      </w:r>
      <w:r>
        <w:rPr>
          <w:rFonts w:ascii="Verdana" w:hAnsi="Verdana"/>
          <w:b/>
          <w:bCs/>
          <w:color w:val="000000"/>
        </w:rPr>
        <w:t>. Организация деятельности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 Совет школы избирается на три года. Представители с правом решающего голоса избираются в Совет открытым голосованием на собрании обучающихся </w:t>
      </w:r>
      <w:r>
        <w:rPr>
          <w:rFonts w:ascii="Verdana" w:hAnsi="Verdana"/>
          <w:color w:val="000000"/>
          <w:lang w:val="en-US"/>
        </w:rPr>
        <w:t>II</w:t>
      </w:r>
      <w:r>
        <w:rPr>
          <w:rFonts w:ascii="Verdana" w:hAnsi="Verdana"/>
          <w:color w:val="000000"/>
        </w:rPr>
        <w:t xml:space="preserve"> и </w:t>
      </w:r>
      <w:r>
        <w:rPr>
          <w:rFonts w:ascii="Verdana" w:hAnsi="Verdana"/>
          <w:color w:val="000000"/>
          <w:lang w:val="en-US"/>
        </w:rPr>
        <w:t>III</w:t>
      </w:r>
      <w:r>
        <w:rPr>
          <w:rFonts w:ascii="Verdana" w:hAnsi="Verdana"/>
          <w:color w:val="000000"/>
        </w:rPr>
        <w:t xml:space="preserve"> ступеней, родительском собрании, Педагогическом совете по равной квоте – три человека от каждой из перечисленных категорий.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2. Председатель Совета школы проводит его заседания и подписывает решения.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 Организация деятельности Совета школы осуществляется по принятому на учебный год плану.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 Совет школы собирается председателем по мере надобности, но не реже двух раз в год. Внеочередные заседания Совета школы проводятся по требованию одной трети его состава, собрания обучающихся </w:t>
      </w:r>
      <w:r>
        <w:rPr>
          <w:rFonts w:ascii="Verdana" w:hAnsi="Verdana"/>
          <w:color w:val="000000"/>
          <w:lang w:val="en-US"/>
        </w:rPr>
        <w:t>II</w:t>
      </w:r>
      <w:r>
        <w:rPr>
          <w:rFonts w:ascii="Verdana" w:hAnsi="Verdana"/>
          <w:color w:val="000000"/>
        </w:rPr>
        <w:t xml:space="preserve"> и </w:t>
      </w:r>
      <w:r>
        <w:rPr>
          <w:rFonts w:ascii="Verdana" w:hAnsi="Verdana"/>
          <w:color w:val="000000"/>
          <w:lang w:val="en-US"/>
        </w:rPr>
        <w:t>III</w:t>
      </w:r>
      <w:r>
        <w:rPr>
          <w:rFonts w:ascii="Verdana" w:hAnsi="Verdana"/>
          <w:color w:val="000000"/>
        </w:rPr>
        <w:t xml:space="preserve"> ступеней, родительском собрании, Педагогическом совете, директора школы.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5. Решения Совета школы являются правомочными, если на его заседании присутствовало не менее двух третей состава Совета  школы и если за него проголосовало не менее двух третей присутствовавших, среди которых были равным образом, представлены все три категории членов Совета школы. 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 Процедура голосования определяется Советом школы.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 Решения Совета школы доводятся до всего коллектива школы не позднее, чем в течение трех дней после прошедшего заседания.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  <w:lang w:val="en-US"/>
        </w:rPr>
        <w:t>IV</w:t>
      </w:r>
      <w:r>
        <w:rPr>
          <w:rFonts w:ascii="Verdana" w:hAnsi="Verdana"/>
          <w:b/>
          <w:bCs/>
          <w:color w:val="000000"/>
        </w:rPr>
        <w:t>. Компетенция Совета школы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утверждение плана развития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утверждение разработанных программ развития и перспективных направлений деятельности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утверждение показателей премирования работников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принятие решения об исключении обучающегося из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направление ходатайств, писем в различные административные органы, общественные организации, учебные заведения, предприятия и организации различных форм собственности по вопросам перспективного развития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проведение собеседования с родителями (законными представителями) обучающихся по вопросам выполнения ими своих обязанностей в соответствии с действующим законодательством, Уставом и локальными актами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издание локальных актов в соответствии с Уставом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решение иных вопросов, отнесенных Уставом школы к компетенции Совета.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  <w:lang w:val="en-US"/>
        </w:rPr>
        <w:t>V</w:t>
      </w:r>
      <w:r>
        <w:rPr>
          <w:rFonts w:ascii="Verdana" w:hAnsi="Verdana"/>
          <w:b/>
          <w:bCs/>
          <w:color w:val="000000"/>
        </w:rPr>
        <w:t>. Документация и отчетность Совета школы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 Основными документами для организации деятельности Совета школы являются: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отраслевые нормативно-правовые документы;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Устав и локальные акты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программа развития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комплексно-целевые программы школы;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план работы Совета школы на учебный год;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- протоколы заседаний Совета школы.</w:t>
      </w:r>
    </w:p>
    <w:p w:rsidR="00025D04" w:rsidRDefault="00025D04" w:rsidP="00025D04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 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коллективом, родительским коллективом, родительской общественностью, учениками.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5D04" w:rsidRDefault="00025D04" w:rsidP="00025D0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                                                              Принято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 заседании педагогического Совета школы – </w:t>
      </w:r>
    </w:p>
    <w:p w:rsidR="00025D04" w:rsidRDefault="00025D04" w:rsidP="00025D04">
      <w:pPr>
        <w:pStyle w:val="a3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Протокол № 7 от 31.05.2011года</w:t>
      </w:r>
    </w:p>
    <w:p w:rsidR="00A6128F" w:rsidRDefault="00235F55"/>
    <w:sectPr w:rsidR="00A6128F" w:rsidSect="0046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5D04"/>
    <w:rsid w:val="00025D04"/>
    <w:rsid w:val="00235F55"/>
    <w:rsid w:val="00354F30"/>
    <w:rsid w:val="004617E4"/>
    <w:rsid w:val="004B2860"/>
    <w:rsid w:val="0058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D0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2011-06-17T04:13:00Z</cp:lastPrinted>
  <dcterms:created xsi:type="dcterms:W3CDTF">2011-06-17T03:12:00Z</dcterms:created>
  <dcterms:modified xsi:type="dcterms:W3CDTF">2011-06-17T04:14:00Z</dcterms:modified>
</cp:coreProperties>
</file>